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b/>
          <w:sz w:val="32"/>
          <w:szCs w:val="32"/>
          <w:lang w:val="it-IT"/>
        </w:rPr>
        <w:t>FATTORIA SOCIALE</w:t>
      </w:r>
    </w:p>
    <w:p>
      <w:pPr>
        <w:pStyle w:val="Normal"/>
        <w:rPr/>
      </w:pPr>
      <w:r>
        <w:rPr>
          <w:b/>
          <w:sz w:val="32"/>
          <w:szCs w:val="32"/>
          <w:lang w:val="it-IT"/>
        </w:rPr>
        <w:t>di Edda Sanesi</w:t>
      </w:r>
    </w:p>
    <w:p>
      <w:pPr>
        <w:pStyle w:val="Normal"/>
        <w:rPr>
          <w:b/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La Fattoria Sociale ha come compito specifico di curare la terra, produrre alimenti sani, rapportarsi con il territorio, favorire la biodiversità e la bellezza del paesaggio costituendo un contesto per una proposta originale di azioni etiche e sociali.  Questa nuova imprenditorialità inserisce persone in difficoltà in una comunità operosa che fa riconoscere il lavoro anche del meno abile in un’ottica etica ma anche economica e pedagogica. Si costruisce un’identità basata su coscienza e autostima di un io “competente” che può anche prestar cura e sapere di saperlo fare.  Perché tutto funzioni deve esistere una forte determinazione, competenza e coordinamento.</w:t>
      </w:r>
    </w:p>
    <w:p>
      <w:pPr>
        <w:pStyle w:val="Normal"/>
        <w:rPr/>
      </w:pPr>
      <w:r>
        <w:rPr>
          <w:sz w:val="28"/>
          <w:szCs w:val="28"/>
          <w:lang w:val="it-IT"/>
        </w:rPr>
        <w:t xml:space="preserve">Ci si propone di abbandonare una visione troppo materialistica della terra e sviluppare un’immaginazione vivente che è anche pensare, ma soprattutto percepire per arrivare ad abbandonare poi coscientemente l’immaginazione (elemento cosmico) per passare senza perdersi all’ispirazione </w:t>
      </w:r>
      <w:r>
        <w:rPr>
          <w:sz w:val="28"/>
          <w:szCs w:val="28"/>
          <w:lang w:val="it-IT"/>
        </w:rPr>
        <w:t>ed</w:t>
      </w:r>
      <w:r>
        <w:rPr>
          <w:sz w:val="28"/>
          <w:szCs w:val="28"/>
          <w:lang w:val="it-IT"/>
        </w:rPr>
        <w:t xml:space="preserve"> operare creativamente e artisticamente.  La terra è ammalata perché è saccheggiata e non amata. Anche le alterazioni climatiche sono alterazioni del metabolismo calorico, importantissimo per l’uomo che, senza, si indurisce.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Rispetto a quanto ci chiede il territorio per l’accoglienza dei bisogni sempre più diversificati del disagio sociale siamo aperti al mondo e continuando ad educarci grazie agli altri possiamo incontrare il nuovo e interpretarlo perché riusciamo a coglierlo: energia progettuale per costruire insieme con empatia una forma nuova di identità e non di identificazione, una antropologia capace di osservazioni, analisi e verifiche del proprio vedere, per un nuovo incontro armonico, che si prenda cura e riconosca sempre l’altro con un </w:t>
      </w:r>
      <w:r>
        <w:rPr>
          <w:sz w:val="28"/>
          <w:szCs w:val="28"/>
          <w:lang w:val="it-IT"/>
        </w:rPr>
        <w:t>l</w:t>
      </w:r>
      <w:r>
        <w:rPr>
          <w:sz w:val="28"/>
          <w:szCs w:val="28"/>
          <w:lang w:val="it-IT"/>
        </w:rPr>
        <w:t>inguaggio che coniughi ricerca e attività educativa.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PAROLE CHIAVE</w:t>
      </w:r>
    </w:p>
    <w:p>
      <w:pPr>
        <w:pStyle w:val="Normal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 xml:space="preserve">     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left"/>
        <w:rPr>
          <w:lang w:val="it-IT"/>
        </w:rPr>
      </w:pPr>
      <w:r>
        <w:rPr>
          <w:b/>
          <w:sz w:val="28"/>
          <w:szCs w:val="28"/>
          <w:lang w:val="it-IT"/>
        </w:rPr>
        <w:t>Salute:</w:t>
      </w:r>
      <w:r>
        <w:rPr>
          <w:sz w:val="28"/>
          <w:szCs w:val="28"/>
          <w:lang w:val="it-IT"/>
        </w:rPr>
        <w:t xml:space="preserve"> coltivare il senso della vita, inteso anche come organo di percezione perché ci siano meno limitazioni all’interazione con la realtà.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left"/>
        <w:rPr>
          <w:lang w:val="it-IT"/>
        </w:rPr>
      </w:pPr>
      <w:r>
        <w:rPr>
          <w:b/>
          <w:sz w:val="28"/>
          <w:szCs w:val="28"/>
          <w:lang w:val="it-IT"/>
        </w:rPr>
        <w:t>Agricoltura sociale:</w:t>
      </w:r>
      <w:r>
        <w:rPr>
          <w:sz w:val="28"/>
          <w:szCs w:val="28"/>
          <w:lang w:val="it-IT"/>
        </w:rPr>
        <w:t xml:space="preserve"> effettivo benessere personale e sociale per un welfare plurale e societario. Principi pedagogici e sociali che si sviluppano in sinergia facendo leva su risorse e percorsi innovativi.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left"/>
        <w:rPr>
          <w:lang w:val="it-IT"/>
        </w:rPr>
      </w:pPr>
      <w:r>
        <w:rPr>
          <w:b/>
          <w:sz w:val="28"/>
          <w:szCs w:val="28"/>
          <w:lang w:val="it-IT"/>
        </w:rPr>
        <w:t>Progetto di vita:</w:t>
      </w:r>
      <w:r>
        <w:rPr>
          <w:sz w:val="28"/>
          <w:szCs w:val="28"/>
          <w:lang w:val="it-IT"/>
        </w:rPr>
        <w:t xml:space="preserve"> complesso di attività dinamiche, capace di regolazione per permettere il riadattamento del sistema e di realizzare strategie; deve essere visto come orientamento di prospettive, lungimirante, creativo.</w:t>
      </w:r>
    </w:p>
    <w:p>
      <w:pPr>
        <w:pStyle w:val="ListParagraph"/>
        <w:numPr>
          <w:ilvl w:val="0"/>
          <w:numId w:val="1"/>
        </w:numPr>
        <w:suppressAutoHyphens w:val="false"/>
        <w:spacing w:lineRule="auto" w:line="240"/>
        <w:jc w:val="left"/>
        <w:rPr>
          <w:lang w:val="it-IT"/>
        </w:rPr>
      </w:pPr>
      <w:r>
        <w:rPr>
          <w:b/>
          <w:sz w:val="28"/>
          <w:szCs w:val="28"/>
          <w:lang w:val="it-IT"/>
        </w:rPr>
        <w:t>Bellezza</w:t>
      </w:r>
      <w:r>
        <w:rPr>
          <w:sz w:val="28"/>
          <w:szCs w:val="28"/>
          <w:lang w:val="it-IT"/>
        </w:rPr>
        <w:t>: Hillman: la perdita della bellezza (l’economicismo,la devastazione ambientale, il gigantismo, la bruttezza delle città) ha conseguenze devastanti per la vita pubblica: dobbiamo liberare bellezza.</w:t>
      </w:r>
    </w:p>
    <w:p>
      <w:pPr>
        <w:pStyle w:val="ListParagrap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Per Heller c’è una connessione  tra concetto di moralità e di bellezza</w:t>
      </w:r>
    </w:p>
    <w:p>
      <w:pPr>
        <w:pStyle w:val="ListParagrap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Per Dostoevskij  nell’Idiota la bellezza salverà il mondo, il principe Mijskin è bello, identificato col buono e sostenuto da amore non possessivo. La bellezza ci salva dall’angoscia e ci dà speranza</w:t>
      </w:r>
    </w:p>
    <w:p>
      <w:pPr>
        <w:pStyle w:val="ListParagrap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Contesti armoniosi e positivi da tutti i punti di vista (quindi belli) generano interazioni positive e favorevoli perché creano il medium in cui progettare e sviluppare benessere.  Gli atti con cui ci prendiamo cura degli altri e di altro di noi, anche se insicuri, possono far apprezzare la bellezza dello sforzo e della ricerca dell’identità e dell’orgoglio della propria affermazione.</w:t>
      </w:r>
    </w:p>
    <w:p>
      <w:pPr>
        <w:pStyle w:val="ListParagraph"/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t>Nella fattoria sociale c’è  un’atmosfera di accoglienza dovuta alla bellezza del luogo e alle azioni che gli uomini vi compiono, in modo che diventi evidente l’identificazione fra bello e buono, fra economia sostenibile e socialità guidata dall’etica.</w:t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>
          <w:lang w:val="it-IT"/>
        </w:rPr>
      </w:pPr>
      <w:r>
        <w:rPr>
          <w:lang w:val="it-IT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mbria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Cambria" w:hAnsi="Cambria" w:cs="Cambria" w:hint="default"/>
        <w:sz w:val="32"/>
        <w:b/>
        <w:rFonts w:cs="Mang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SimSun" w:cs="Mangal"/>
      <w:color w:val="auto"/>
      <w:kern w:val="2"/>
      <w:sz w:val="24"/>
      <w:szCs w:val="24"/>
      <w:lang w:val="it-IT" w:eastAsia="zh-CN" w:bidi="hi-IN"/>
    </w:rPr>
  </w:style>
  <w:style w:type="character" w:styleId="ListLabel207">
    <w:name w:val="ListLabel 207"/>
    <w:qFormat/>
    <w:rPr>
      <w:rFonts w:cs="Mangal"/>
      <w:b/>
      <w:sz w:val="32"/>
    </w:rPr>
  </w:style>
  <w:style w:type="character" w:styleId="ListLabel208">
    <w:name w:val="ListLabel 208"/>
    <w:qFormat/>
    <w:rPr>
      <w:rFonts w:cs="Courier New"/>
    </w:rPr>
  </w:style>
  <w:style w:type="character" w:styleId="ListLabel209">
    <w:name w:val="ListLabel 209"/>
    <w:qFormat/>
    <w:rPr>
      <w:rFonts w:cs="Wingdings"/>
    </w:rPr>
  </w:style>
  <w:style w:type="character" w:styleId="ListLabel210">
    <w:name w:val="ListLabel 210"/>
    <w:qFormat/>
    <w:rPr>
      <w:rFonts w:cs="Symbol"/>
    </w:rPr>
  </w:style>
  <w:style w:type="character" w:styleId="ListLabel211">
    <w:name w:val="ListLabel 211"/>
    <w:qFormat/>
    <w:rPr>
      <w:rFonts w:cs="Courier New"/>
    </w:rPr>
  </w:style>
  <w:style w:type="character" w:styleId="ListLabel212">
    <w:name w:val="ListLabel 212"/>
    <w:qFormat/>
    <w:rPr>
      <w:rFonts w:cs="Wingdings"/>
    </w:rPr>
  </w:style>
  <w:style w:type="character" w:styleId="ListLabel213">
    <w:name w:val="ListLabel 213"/>
    <w:qFormat/>
    <w:rPr>
      <w:rFonts w:cs="Symbol"/>
    </w:rPr>
  </w:style>
  <w:style w:type="character" w:styleId="ListLabel214">
    <w:name w:val="ListLabel 214"/>
    <w:qFormat/>
    <w:rPr>
      <w:rFonts w:cs="Courier New"/>
    </w:rPr>
  </w:style>
  <w:style w:type="character" w:styleId="ListLabel215">
    <w:name w:val="ListLabel 215"/>
    <w:qFormat/>
    <w:rPr>
      <w:rFonts w:cs="Wingdings"/>
    </w:rPr>
  </w:style>
  <w:style w:type="character" w:styleId="ListLabel216">
    <w:name w:val="ListLabel 216"/>
    <w:qFormat/>
    <w:rPr>
      <w:rFonts w:cs="Mangal"/>
      <w:b/>
      <w:sz w:val="32"/>
    </w:rPr>
  </w:style>
  <w:style w:type="character" w:styleId="ListLabel217">
    <w:name w:val="ListLabel 217"/>
    <w:qFormat/>
    <w:rPr>
      <w:rFonts w:cs="Courier New"/>
    </w:rPr>
  </w:style>
  <w:style w:type="character" w:styleId="ListLabel218">
    <w:name w:val="ListLabel 218"/>
    <w:qFormat/>
    <w:rPr>
      <w:rFonts w:cs="Wingdings"/>
    </w:rPr>
  </w:style>
  <w:style w:type="character" w:styleId="ListLabel219">
    <w:name w:val="ListLabel 219"/>
    <w:qFormat/>
    <w:rPr>
      <w:rFonts w:cs="Symbol"/>
    </w:rPr>
  </w:style>
  <w:style w:type="character" w:styleId="ListLabel220">
    <w:name w:val="ListLabel 220"/>
    <w:qFormat/>
    <w:rPr>
      <w:rFonts w:cs="Courier New"/>
    </w:rPr>
  </w:style>
  <w:style w:type="character" w:styleId="ListLabel221">
    <w:name w:val="ListLabel 221"/>
    <w:qFormat/>
    <w:rPr>
      <w:rFonts w:cs="Wingdings"/>
    </w:rPr>
  </w:style>
  <w:style w:type="character" w:styleId="ListLabel222">
    <w:name w:val="ListLabel 222"/>
    <w:qFormat/>
    <w:rPr>
      <w:rFonts w:cs="Symbol"/>
    </w:rPr>
  </w:style>
  <w:style w:type="character" w:styleId="ListLabel223">
    <w:name w:val="ListLabel 223"/>
    <w:qFormat/>
    <w:rPr>
      <w:rFonts w:cs="Courier New"/>
    </w:rPr>
  </w:style>
  <w:style w:type="character" w:styleId="ListLabel224">
    <w:name w:val="ListLabel 224"/>
    <w:qFormat/>
    <w:rPr>
      <w:rFonts w:cs="Wingdings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LibreOffice/6.2.2.2$Windows_X86_64 LibreOffice_project/2b840030fec2aae0fd2658d8d4f9548af4e3518d</Application>
  <Pages>2</Pages>
  <Words>508</Words>
  <Characters>2987</Characters>
  <CharactersWithSpaces>3489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it-IT</dc:language>
  <cp:lastModifiedBy/>
  <dcterms:modified xsi:type="dcterms:W3CDTF">2020-08-31T16:21:42Z</dcterms:modified>
  <cp:revision>2</cp:revision>
  <dc:subject/>
  <dc:title/>
</cp:coreProperties>
</file>